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Style w:val="3"/>
          <w:rFonts w:ascii="宋体" w:hAnsi="宋体" w:eastAsia="宋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Style w:val="3"/>
          <w:rFonts w:hint="eastAsia" w:ascii="宋体" w:hAnsi="宋体" w:eastAsia="宋体" w:cs="宋体"/>
          <w:kern w:val="0"/>
          <w:sz w:val="32"/>
          <w:szCs w:val="32"/>
          <w:shd w:val="clear" w:color="auto" w:fill="FFFFFF"/>
          <w:lang w:bidi="ar"/>
        </w:rPr>
        <w:t>附件3：</w:t>
      </w:r>
    </w:p>
    <w:p>
      <w:pPr>
        <w:widowControl/>
        <w:shd w:val="clear" w:color="auto" w:fill="FFFFFF"/>
        <w:spacing w:line="560" w:lineRule="atLeast"/>
        <w:jc w:val="center"/>
        <w:rPr>
          <w:rStyle w:val="3"/>
          <w:rFonts w:ascii="宋体" w:hAnsi="宋体" w:eastAsia="宋体" w:cs="宋体"/>
          <w:kern w:val="0"/>
          <w:sz w:val="44"/>
          <w:szCs w:val="44"/>
          <w:shd w:val="clear" w:color="auto" w:fill="FFFFFF"/>
          <w:lang w:bidi="ar"/>
        </w:rPr>
      </w:pPr>
      <w:r>
        <w:rPr>
          <w:rStyle w:val="3"/>
          <w:rFonts w:hint="eastAsia" w:ascii="宋体" w:hAnsi="宋体" w:eastAsia="宋体" w:cs="宋体"/>
          <w:kern w:val="0"/>
          <w:sz w:val="44"/>
          <w:szCs w:val="44"/>
          <w:shd w:val="clear" w:color="auto" w:fill="FFFFFF"/>
          <w:lang w:bidi="ar"/>
        </w:rPr>
        <w:t>安全大检查情况记录表</w:t>
      </w:r>
    </w:p>
    <w:p>
      <w:pPr>
        <w:widowControl/>
        <w:shd w:val="clear" w:color="auto" w:fill="FFFFFF"/>
        <w:spacing w:line="560" w:lineRule="atLeast"/>
        <w:jc w:val="center"/>
        <w:rPr>
          <w:rStyle w:val="3"/>
          <w:rFonts w:ascii="宋体" w:hAnsi="宋体" w:eastAsia="宋体" w:cs="宋体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left"/>
      </w:pPr>
      <w:r>
        <w:rPr>
          <w:rFonts w:hint="eastAsia"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  <w:t>    </w:t>
      </w: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单位（部门）名称</w:t>
      </w:r>
      <w:r>
        <w:rPr>
          <w:rFonts w:hint="eastAsia"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  <w:t>:                                                    </w:t>
      </w: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时间：</w:t>
      </w:r>
    </w:p>
    <w:tbl>
      <w:tblPr>
        <w:tblStyle w:val="4"/>
        <w:tblW w:w="85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218"/>
        <w:gridCol w:w="2860"/>
        <w:gridCol w:w="2086"/>
        <w:gridCol w:w="1177"/>
        <w:gridCol w:w="4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分类</w:t>
            </w:r>
          </w:p>
        </w:tc>
        <w:tc>
          <w:tcPr>
            <w:tcW w:w="2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隐患内容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整改措施（是否报修）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整改时限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一般隐患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水电气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门窗类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设施、设备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8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重大隐患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1.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2.</w:t>
            </w:r>
          </w:p>
          <w:p>
            <w:pPr>
              <w:widowControl/>
              <w:jc w:val="left"/>
            </w:pPr>
            <w:r>
              <w:rPr>
                <w:kern w:val="0"/>
                <w:sz w:val="18"/>
                <w:szCs w:val="18"/>
                <w:lang w:bidi="ar"/>
              </w:rPr>
              <w:t>3.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…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800" w:lineRule="atLeast"/>
              <w:jc w:val="left"/>
            </w:pPr>
          </w:p>
        </w:tc>
      </w:tr>
    </w:tbl>
    <w:p>
      <w:pPr>
        <w:widowControl/>
        <w:spacing w:line="375" w:lineRule="atLeast"/>
        <w:jc w:val="left"/>
        <w:rPr>
          <w:rFonts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</w:pPr>
    </w:p>
    <w:p>
      <w:pPr>
        <w:widowControl/>
        <w:spacing w:line="375" w:lineRule="atLeast"/>
        <w:jc w:val="left"/>
      </w:pPr>
    </w:p>
    <w:p>
      <w:pPr>
        <w:widowControl/>
        <w:spacing w:line="375" w:lineRule="atLeast"/>
        <w:jc w:val="left"/>
      </w:pPr>
      <w:r>
        <w:rPr>
          <w:rFonts w:hint="eastAsia"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  <w:t xml:space="preserve">                      </w:t>
      </w: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单位（部门）负责人签字：</w:t>
      </w:r>
      <w:r>
        <w:rPr>
          <w:rFonts w:hint="eastAsia" w:ascii="微软雅黑" w:hAnsi="微软雅黑" w:eastAsia="微软雅黑" w:cs="微软雅黑"/>
          <w:b/>
          <w:kern w:val="0"/>
          <w:sz w:val="24"/>
          <w:u w:val="single"/>
          <w:shd w:val="clear" w:color="auto" w:fill="FFFFFF"/>
          <w:lang w:bidi="ar"/>
        </w:rPr>
        <w:t>              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2018-09-03T11:01:27Z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