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atLeast"/>
        <w:jc w:val="both"/>
        <w:rPr>
          <w:rStyle w:val="3"/>
          <w:rFonts w:hint="eastAsia" w:ascii="宋体" w:hAnsi="宋体" w:eastAsia="宋体" w:cs="宋体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Style w:val="3"/>
          <w:rFonts w:hint="eastAsia" w:ascii="宋体" w:hAnsi="宋体" w:cs="宋体"/>
          <w:kern w:val="0"/>
          <w:sz w:val="32"/>
          <w:szCs w:val="32"/>
          <w:shd w:val="clear" w:color="auto" w:fill="FFFFFF"/>
          <w:lang w:val="en-US" w:eastAsia="zh-CN" w:bidi="ar"/>
        </w:rPr>
        <w:t>附件1：</w:t>
      </w:r>
    </w:p>
    <w:p>
      <w:pPr>
        <w:widowControl/>
        <w:shd w:val="clear" w:color="auto" w:fill="FFFFFF"/>
        <w:spacing w:line="560" w:lineRule="atLeast"/>
        <w:jc w:val="center"/>
        <w:rPr>
          <w:rStyle w:val="3"/>
          <w:rFonts w:ascii="宋体" w:hAnsi="宋体" w:cs="宋体"/>
          <w:kern w:val="0"/>
          <w:sz w:val="44"/>
          <w:szCs w:val="44"/>
          <w:shd w:val="clear" w:color="auto" w:fill="FFFFFF"/>
          <w:lang w:bidi="ar"/>
        </w:rPr>
      </w:pPr>
      <w:r>
        <w:rPr>
          <w:rStyle w:val="3"/>
          <w:rFonts w:hint="eastAsia" w:ascii="宋体" w:hAnsi="宋体" w:cs="宋体"/>
          <w:kern w:val="0"/>
          <w:sz w:val="44"/>
          <w:szCs w:val="44"/>
          <w:shd w:val="clear" w:color="auto" w:fill="FFFFFF"/>
          <w:lang w:bidi="ar"/>
        </w:rPr>
        <w:t>年末岁初</w:t>
      </w:r>
      <w:r>
        <w:rPr>
          <w:rStyle w:val="3"/>
          <w:rFonts w:hint="eastAsia" w:ascii="宋体" w:hAnsi="宋体" w:cs="宋体"/>
          <w:kern w:val="0"/>
          <w:sz w:val="44"/>
          <w:szCs w:val="44"/>
          <w:shd w:val="clear" w:color="auto" w:fill="FFFFFF"/>
          <w:lang w:bidi="ar"/>
        </w:rPr>
        <w:t>安全隐患排查情况记录表</w:t>
      </w:r>
    </w:p>
    <w:p>
      <w:pPr>
        <w:widowControl/>
        <w:shd w:val="clear" w:color="auto" w:fill="FFFFFF"/>
        <w:spacing w:line="560" w:lineRule="atLeast"/>
        <w:jc w:val="left"/>
        <w:rPr>
          <w:rStyle w:val="3"/>
          <w:rFonts w:ascii="宋体" w:hAnsi="宋体" w:cs="宋体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/>
          <w:b/>
          <w:bCs/>
          <w:sz w:val="24"/>
        </w:rPr>
        <w:t xml:space="preserve">    单位（部门）名称:                                                           时间：</w:t>
      </w:r>
    </w:p>
    <w:tbl>
      <w:tblPr>
        <w:tblStyle w:val="4"/>
        <w:tblW w:w="1400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1613"/>
        <w:gridCol w:w="4687"/>
        <w:gridCol w:w="3141"/>
        <w:gridCol w:w="1725"/>
        <w:gridCol w:w="2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350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分类</w:t>
            </w:r>
          </w:p>
        </w:tc>
        <w:tc>
          <w:tcPr>
            <w:tcW w:w="4687" w:type="dxa"/>
            <w:noWrap w:val="0"/>
            <w:vAlign w:val="top"/>
          </w:tcPr>
          <w:p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隐患内容</w:t>
            </w:r>
          </w:p>
        </w:tc>
        <w:tc>
          <w:tcPr>
            <w:tcW w:w="3141" w:type="dxa"/>
            <w:noWrap w:val="0"/>
            <w:vAlign w:val="top"/>
          </w:tcPr>
          <w:p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Cs w:val="21"/>
              </w:rPr>
              <w:t>整改措施（是否报修）</w:t>
            </w:r>
          </w:p>
        </w:tc>
        <w:tc>
          <w:tcPr>
            <w:tcW w:w="172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整改时限</w:t>
            </w:r>
          </w:p>
        </w:tc>
        <w:tc>
          <w:tcPr>
            <w:tcW w:w="210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检查人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</w:trPr>
        <w:tc>
          <w:tcPr>
            <w:tcW w:w="737" w:type="dxa"/>
            <w:vMerge w:val="restart"/>
            <w:noWrap w:val="0"/>
            <w:textDirection w:val="tbRlV"/>
            <w:vAlign w:val="top"/>
          </w:tcPr>
          <w:p>
            <w:pPr>
              <w:ind w:left="113" w:right="113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一般隐患</w:t>
            </w:r>
          </w:p>
        </w:tc>
        <w:tc>
          <w:tcPr>
            <w:tcW w:w="1613" w:type="dxa"/>
            <w:noWrap w:val="0"/>
            <w:vAlign w:val="center"/>
          </w:tcPr>
          <w:p>
            <w:pPr>
              <w:spacing w:line="80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水电气</w:t>
            </w:r>
          </w:p>
        </w:tc>
        <w:tc>
          <w:tcPr>
            <w:tcW w:w="4687" w:type="dxa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2.</w:t>
            </w:r>
          </w:p>
          <w:p>
            <w:pPr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3.</w:t>
            </w:r>
          </w:p>
        </w:tc>
        <w:tc>
          <w:tcPr>
            <w:tcW w:w="3141" w:type="dxa"/>
            <w:noWrap w:val="0"/>
            <w:vAlign w:val="top"/>
          </w:tcPr>
          <w:p>
            <w:pPr>
              <w:spacing w:line="800" w:lineRule="exact"/>
              <w:rPr>
                <w:sz w:val="28"/>
                <w:szCs w:val="28"/>
              </w:rPr>
            </w:pPr>
          </w:p>
        </w:tc>
        <w:tc>
          <w:tcPr>
            <w:tcW w:w="1725" w:type="dxa"/>
            <w:noWrap w:val="0"/>
            <w:vAlign w:val="top"/>
          </w:tcPr>
          <w:p>
            <w:pPr>
              <w:spacing w:line="800" w:lineRule="exact"/>
              <w:rPr>
                <w:sz w:val="28"/>
                <w:szCs w:val="28"/>
              </w:rPr>
            </w:pPr>
          </w:p>
        </w:tc>
        <w:tc>
          <w:tcPr>
            <w:tcW w:w="2100" w:type="dxa"/>
            <w:noWrap w:val="0"/>
            <w:vAlign w:val="top"/>
          </w:tcPr>
          <w:p>
            <w:pPr>
              <w:spacing w:line="80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Merge w:val="continue"/>
            <w:noWrap w:val="0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613" w:type="dxa"/>
            <w:noWrap w:val="0"/>
            <w:vAlign w:val="center"/>
          </w:tcPr>
          <w:p>
            <w:pPr>
              <w:spacing w:line="80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门窗类</w:t>
            </w:r>
          </w:p>
        </w:tc>
        <w:tc>
          <w:tcPr>
            <w:tcW w:w="4687" w:type="dxa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2.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3.</w:t>
            </w:r>
          </w:p>
        </w:tc>
        <w:tc>
          <w:tcPr>
            <w:tcW w:w="3141" w:type="dxa"/>
            <w:noWrap w:val="0"/>
            <w:vAlign w:val="top"/>
          </w:tcPr>
          <w:p>
            <w:pPr>
              <w:spacing w:line="800" w:lineRule="exact"/>
              <w:rPr>
                <w:sz w:val="28"/>
                <w:szCs w:val="28"/>
              </w:rPr>
            </w:pPr>
          </w:p>
        </w:tc>
        <w:tc>
          <w:tcPr>
            <w:tcW w:w="1725" w:type="dxa"/>
            <w:noWrap w:val="0"/>
            <w:vAlign w:val="top"/>
          </w:tcPr>
          <w:p>
            <w:pPr>
              <w:spacing w:line="800" w:lineRule="exact"/>
              <w:rPr>
                <w:sz w:val="28"/>
                <w:szCs w:val="28"/>
              </w:rPr>
            </w:pPr>
          </w:p>
        </w:tc>
        <w:tc>
          <w:tcPr>
            <w:tcW w:w="2100" w:type="dxa"/>
            <w:noWrap w:val="0"/>
            <w:vAlign w:val="top"/>
          </w:tcPr>
          <w:p>
            <w:pPr>
              <w:spacing w:line="80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Merge w:val="continue"/>
            <w:noWrap w:val="0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613" w:type="dxa"/>
            <w:noWrap w:val="0"/>
            <w:vAlign w:val="center"/>
          </w:tcPr>
          <w:p>
            <w:pPr>
              <w:spacing w:line="80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设施、设备</w:t>
            </w:r>
          </w:p>
        </w:tc>
        <w:tc>
          <w:tcPr>
            <w:tcW w:w="4687" w:type="dxa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2.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3.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…</w:t>
            </w:r>
            <w:bookmarkStart w:id="0" w:name="_GoBack"/>
            <w:bookmarkEnd w:id="0"/>
          </w:p>
        </w:tc>
        <w:tc>
          <w:tcPr>
            <w:tcW w:w="3141" w:type="dxa"/>
            <w:noWrap w:val="0"/>
            <w:vAlign w:val="top"/>
          </w:tcPr>
          <w:p>
            <w:pPr>
              <w:spacing w:line="800" w:lineRule="exact"/>
              <w:rPr>
                <w:sz w:val="28"/>
                <w:szCs w:val="28"/>
              </w:rPr>
            </w:pPr>
          </w:p>
        </w:tc>
        <w:tc>
          <w:tcPr>
            <w:tcW w:w="1725" w:type="dxa"/>
            <w:noWrap w:val="0"/>
            <w:vAlign w:val="top"/>
          </w:tcPr>
          <w:p>
            <w:pPr>
              <w:spacing w:line="800" w:lineRule="exact"/>
              <w:rPr>
                <w:sz w:val="28"/>
                <w:szCs w:val="28"/>
              </w:rPr>
            </w:pPr>
          </w:p>
        </w:tc>
        <w:tc>
          <w:tcPr>
            <w:tcW w:w="2100" w:type="dxa"/>
            <w:noWrap w:val="0"/>
            <w:vAlign w:val="top"/>
          </w:tcPr>
          <w:p>
            <w:pPr>
              <w:spacing w:line="80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Merge w:val="continue"/>
            <w:noWrap w:val="0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613" w:type="dxa"/>
            <w:noWrap w:val="0"/>
            <w:vAlign w:val="center"/>
          </w:tcPr>
          <w:p>
            <w:pPr>
              <w:spacing w:line="80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其他</w:t>
            </w:r>
          </w:p>
        </w:tc>
        <w:tc>
          <w:tcPr>
            <w:tcW w:w="4687" w:type="dxa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2.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3.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…</w:t>
            </w:r>
          </w:p>
        </w:tc>
        <w:tc>
          <w:tcPr>
            <w:tcW w:w="3141" w:type="dxa"/>
            <w:noWrap w:val="0"/>
            <w:vAlign w:val="top"/>
          </w:tcPr>
          <w:p>
            <w:pPr>
              <w:spacing w:line="800" w:lineRule="exact"/>
              <w:rPr>
                <w:sz w:val="28"/>
                <w:szCs w:val="28"/>
              </w:rPr>
            </w:pPr>
          </w:p>
        </w:tc>
        <w:tc>
          <w:tcPr>
            <w:tcW w:w="1725" w:type="dxa"/>
            <w:noWrap w:val="0"/>
            <w:vAlign w:val="top"/>
          </w:tcPr>
          <w:p>
            <w:pPr>
              <w:spacing w:line="800" w:lineRule="exact"/>
              <w:rPr>
                <w:sz w:val="28"/>
                <w:szCs w:val="28"/>
              </w:rPr>
            </w:pPr>
          </w:p>
        </w:tc>
        <w:tc>
          <w:tcPr>
            <w:tcW w:w="2100" w:type="dxa"/>
            <w:noWrap w:val="0"/>
            <w:vAlign w:val="top"/>
          </w:tcPr>
          <w:p>
            <w:pPr>
              <w:spacing w:line="80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737" w:type="dxa"/>
            <w:noWrap w:val="0"/>
            <w:textDirection w:val="tbRlV"/>
            <w:vAlign w:val="top"/>
          </w:tcPr>
          <w:p>
            <w:pPr>
              <w:ind w:left="113" w:right="113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重大隐患</w:t>
            </w:r>
          </w:p>
        </w:tc>
        <w:tc>
          <w:tcPr>
            <w:tcW w:w="1613" w:type="dxa"/>
            <w:noWrap w:val="0"/>
            <w:vAlign w:val="top"/>
          </w:tcPr>
          <w:p>
            <w:pPr>
              <w:spacing w:line="800" w:lineRule="exact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4687" w:type="dxa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2.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3.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…</w:t>
            </w:r>
          </w:p>
        </w:tc>
        <w:tc>
          <w:tcPr>
            <w:tcW w:w="3141" w:type="dxa"/>
            <w:noWrap w:val="0"/>
            <w:vAlign w:val="top"/>
          </w:tcPr>
          <w:p>
            <w:pPr>
              <w:spacing w:line="800" w:lineRule="exact"/>
              <w:rPr>
                <w:sz w:val="28"/>
                <w:szCs w:val="28"/>
              </w:rPr>
            </w:pPr>
          </w:p>
        </w:tc>
        <w:tc>
          <w:tcPr>
            <w:tcW w:w="1725" w:type="dxa"/>
            <w:noWrap w:val="0"/>
            <w:vAlign w:val="top"/>
          </w:tcPr>
          <w:p>
            <w:pPr>
              <w:spacing w:line="800" w:lineRule="exact"/>
              <w:rPr>
                <w:sz w:val="28"/>
                <w:szCs w:val="28"/>
              </w:rPr>
            </w:pPr>
          </w:p>
        </w:tc>
        <w:tc>
          <w:tcPr>
            <w:tcW w:w="2100" w:type="dxa"/>
            <w:noWrap w:val="0"/>
            <w:vAlign w:val="top"/>
          </w:tcPr>
          <w:p>
            <w:pPr>
              <w:spacing w:line="800" w:lineRule="exact"/>
              <w:rPr>
                <w:sz w:val="28"/>
                <w:szCs w:val="28"/>
              </w:rPr>
            </w:pPr>
          </w:p>
        </w:tc>
      </w:tr>
    </w:tbl>
    <w:p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t xml:space="preserve">         </w:t>
      </w:r>
    </w:p>
    <w:p>
      <w:pPr>
        <w:rPr>
          <w:sz w:val="24"/>
        </w:rPr>
      </w:pPr>
      <w:r>
        <w:rPr>
          <w:rFonts w:hint="eastAsia"/>
          <w:b/>
          <w:bCs/>
          <w:sz w:val="24"/>
        </w:rPr>
        <w:t xml:space="preserve">        单位（部门）负责人签字：</w:t>
      </w:r>
      <w:r>
        <w:rPr>
          <w:rFonts w:hint="eastAsia"/>
          <w:b/>
          <w:bCs/>
          <w:sz w:val="24"/>
          <w:u w:val="single"/>
        </w:rPr>
        <w:t xml:space="preserve">                        </w:t>
      </w:r>
    </w:p>
    <w:p/>
    <w:sectPr>
      <w:pgSz w:w="16838" w:h="11906" w:orient="landscape"/>
      <w:pgMar w:top="1519" w:right="1440" w:bottom="140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997483"/>
    <w:rsid w:val="583F0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2019-01-02T06:47:02Z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